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E05" w:rsidRPr="00DB1119" w:rsidRDefault="00544E05" w:rsidP="00544E05">
      <w:pPr>
        <w:spacing w:before="120"/>
        <w:ind w:firstLine="709"/>
        <w:jc w:val="center"/>
        <w:rPr>
          <w:rFonts w:cs="Times New Roman"/>
          <w:b/>
          <w:sz w:val="32"/>
          <w:szCs w:val="32"/>
          <w:u w:val="single"/>
        </w:rPr>
      </w:pPr>
      <w:r w:rsidRPr="00DB1119">
        <w:rPr>
          <w:rFonts w:cs="Times New Roman"/>
          <w:b/>
          <w:sz w:val="32"/>
          <w:szCs w:val="32"/>
          <w:u w:val="single"/>
        </w:rPr>
        <w:t>Саратовская губерния</w:t>
      </w:r>
    </w:p>
    <w:p w:rsidR="00544E05" w:rsidRPr="004E4F41" w:rsidRDefault="00544E05" w:rsidP="00544E05">
      <w:pPr>
        <w:spacing w:before="120"/>
        <w:ind w:firstLine="709"/>
        <w:jc w:val="both"/>
        <w:rPr>
          <w:rFonts w:cs="Times New Roman"/>
        </w:rPr>
      </w:pPr>
    </w:p>
    <w:p w:rsidR="00544E05" w:rsidRPr="004E4F41" w:rsidRDefault="00544E05" w:rsidP="00544E05">
      <w:pPr>
        <w:spacing w:before="120"/>
        <w:ind w:firstLine="709"/>
        <w:jc w:val="both"/>
        <w:rPr>
          <w:rFonts w:cs="Times New Roman"/>
        </w:rPr>
      </w:pP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Балобанов П.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П.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Что принес нам 1880 г. Краткий обзор состояния Саратовской губернии за 1880 г. Саратов, 1881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Беккер В.,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ст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ов-к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. </w:t>
      </w:r>
      <w:r w:rsidR="00883CDE" w:rsidRPr="004E4F41">
        <w:rPr>
          <w:rFonts w:ascii="Times New Roman" w:hAnsi="Times New Roman" w:cs="Times New Roman"/>
          <w:sz w:val="24"/>
          <w:szCs w:val="24"/>
        </w:rPr>
        <w:t>Воспоминания</w:t>
      </w:r>
      <w:r w:rsidRPr="004E4F41">
        <w:rPr>
          <w:rFonts w:ascii="Times New Roman" w:hAnsi="Times New Roman" w:cs="Times New Roman"/>
          <w:sz w:val="24"/>
          <w:szCs w:val="24"/>
        </w:rPr>
        <w:t xml:space="preserve"> о Саратовской губернии. М., 1852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Весь Саратов. Справочник-календарь на 1916 год. Саратов, 1915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Военно-статистическое обозрение РИ.т.5 ч.4 Саратовская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1852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Гераклитов А. Список саратовских и </w:t>
      </w:r>
      <w:r w:rsidR="00883CDE" w:rsidRPr="004E4F41">
        <w:rPr>
          <w:rFonts w:ascii="Times New Roman" w:hAnsi="Times New Roman" w:cs="Times New Roman"/>
          <w:sz w:val="24"/>
          <w:szCs w:val="24"/>
        </w:rPr>
        <w:t>царицынских</w:t>
      </w:r>
      <w:r w:rsidRPr="004E4F41">
        <w:rPr>
          <w:rFonts w:ascii="Times New Roman" w:hAnsi="Times New Roman" w:cs="Times New Roman"/>
          <w:sz w:val="24"/>
          <w:szCs w:val="24"/>
        </w:rPr>
        <w:t xml:space="preserve"> воевод XVII века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Гераклитов А.А. Где был построен Саратов в 1590 году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Гераклитов А.А. История Саратовского края в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XVi-XVIII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вв. Саратов, 1923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Гераклитов А.А. Материалы для истории Саратовского Поволжья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Гераклитов А.А. Несколько документов из исторического архива Саратовской комиссии. Саратов, 1915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Гераклитов А.А. Саратов. Краткий исторический очерк. Саратов, 1923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Гераклитов А.А. Саратовская мордва. К истории мордовской колонизации в Саратовском крае. Саратов, 1926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Годичный акт в Императорском Николаевском Университете. Саратов, 1911, 1913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Доклад Губернской Земской Управы об изменении условий пожертвования на открытие в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 Саратов университета. Саратов, 1907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Казанский М.В. О торжестве открытия Саратовского Университета 6 декабря 1909 г. Казань, 1910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Кочергин П. Весь город Саратов. Адрес-Календарь-Указатель на 1910-11-12 гг. Саратов, 1910, 1911, 1912  3 тома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Краснодубровский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С.С.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Рассказ про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старые годы Саратова. Саратов, 1891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Лакин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Г.И. Хозяйственно-экономические очерки и наблюдения. Астраханское казачье войско, Астраханская и Саратовская губернии. Астрахань, 1903-1908  4 тома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Лебедев А.А. материалы для истории Саратовской епархии. Саратов, 1907  3 тома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Леопольдов А. Исторический очерк Саратовского края. М., 1848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Леопольдов А. Летопись Саратовской губернии со времени присоединения сего края к России до 1821 года, 1842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Леопольдов А. Статистическое описание Саратовской губернии.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1839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Малов Е. Статистические сведения о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крещенных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татарах Казанской и некоторых других епархий в Волжском бассейне. Казань, 1866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Минх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А.Н.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Историко-географический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соварь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Саратовской губернии. Саратов, 1898-1902   5 томов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Минх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А.Н. Материалы для историко-географического описания Саратовской губернии. Город Аткарск. Аткарск, 1908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Минх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А.Н. Народные обычаи, суеверия, предрассудки и обряды крестьян Саратовской губернии.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1890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F41">
        <w:rPr>
          <w:rFonts w:ascii="Times New Roman" w:hAnsi="Times New Roman" w:cs="Times New Roman"/>
          <w:sz w:val="24"/>
          <w:szCs w:val="24"/>
        </w:rPr>
        <w:lastRenderedPageBreak/>
        <w:t>Мордовцев Д. Понизовая вольница (Материалы для истории народа.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Саратовский край)</w:t>
      </w:r>
      <w:proofErr w:type="gramEnd"/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Отчет о состоянии Императорского Николаевского Саратовского Университета за 2-ю половину 1909 г. Саратов, 1910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Отчеты о состоянии и деятельности Императорского Николаевского Университета. Саратов, 1914, 1915, 1916, 1917  4 книги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Отчеты Саратовского общества охоты за 1909-1912 годы. Саратов, 1910-1913  4 книги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Памятные книжки и Адрес-календари Саратовской губернии. Саратов. 1859-1916   23 тома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Первая всеобщая перепись населения Российской Империи 1897 г. Саратовская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1904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Правдин А. Историческая записка о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епархии (за пятидесятилетие 1828-1878). Саратов, 1879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 в кармане. Путеводитель. Саратов, 1910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Саратовская Ученая Архивная комиссия. Труды. Саратов, 1888-1916   25 томов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Саратовская ученая архивная комиссия. Труды. Саратов, 1889-1908   8 томов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Саратовские </w:t>
      </w:r>
      <w:r w:rsidR="00883CDE" w:rsidRPr="004E4F41">
        <w:rPr>
          <w:rFonts w:ascii="Times New Roman" w:hAnsi="Times New Roman" w:cs="Times New Roman"/>
          <w:sz w:val="24"/>
          <w:szCs w:val="24"/>
        </w:rPr>
        <w:t>губернские</w:t>
      </w:r>
      <w:r w:rsidRPr="004E4F41">
        <w:rPr>
          <w:rFonts w:ascii="Times New Roman" w:hAnsi="Times New Roman" w:cs="Times New Roman"/>
          <w:sz w:val="24"/>
          <w:szCs w:val="24"/>
        </w:rPr>
        <w:t xml:space="preserve"> ведомости. Саратов, 1842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Саратовский Императорский Николаевский Университет. Известия. Саратов, 1910, 1911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Саратовский исторический сборник. В память трехсотлетия города Саратова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.1. Саратов, 1891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Саратовский календарь на 1889 год. Саратов, 1888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Саратовский край. Исторические очерки, воспоминания, материалы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.1. Саратов, 1893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Саратовский сборник. Материалы для изучения Саратовской губернии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.1-2. Саратов, 1881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Светухин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М.И.,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Фавр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В.В.. Открытие Саратовского Университета. Харьков, 1910</w:t>
      </w:r>
    </w:p>
    <w:p w:rsidR="00544E05" w:rsidRPr="004E4F41" w:rsidRDefault="00883CDE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Сельскохозяйственная</w:t>
      </w:r>
      <w:r w:rsidR="00544E05" w:rsidRPr="004E4F41">
        <w:rPr>
          <w:rFonts w:ascii="Times New Roman" w:hAnsi="Times New Roman" w:cs="Times New Roman"/>
          <w:sz w:val="24"/>
          <w:szCs w:val="24"/>
        </w:rPr>
        <w:t xml:space="preserve"> статистика Саратовской губернии. СПб</w:t>
      </w:r>
      <w:proofErr w:type="gramStart"/>
      <w:r w:rsidR="00544E05"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544E05" w:rsidRPr="004E4F41">
        <w:rPr>
          <w:rFonts w:ascii="Times New Roman" w:hAnsi="Times New Roman" w:cs="Times New Roman"/>
          <w:sz w:val="24"/>
          <w:szCs w:val="24"/>
        </w:rPr>
        <w:t>1859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Систематический каталог Саратовской городской публичной библиотеки 1902 г. Саратов, 1902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Соколов М.Е. Былины, исторические, военные, разбойничьи, записанные в Саратовской губернии. Петровск, 1896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Соколов Н.С. Раскол в Саратовском крае. Саратов, 1888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Списки населенных мест Саратовской губернии. Саратов, 1913    10 томов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Список населенных мест Российской Империи по сведениям 1859 года. Саратовская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1862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Список населенных мест Саратовская губерния. </w:t>
      </w: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Хвалынский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уезд. 1911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Справочная книга 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Саратовской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 xml:space="preserve"> епархии. Саратов, 1912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 xml:space="preserve">Труды местных комитетов о нуждах </w:t>
      </w:r>
      <w:r w:rsidR="00883CDE" w:rsidRPr="004E4F41">
        <w:rPr>
          <w:rFonts w:ascii="Times New Roman" w:hAnsi="Times New Roman" w:cs="Times New Roman"/>
          <w:sz w:val="24"/>
          <w:szCs w:val="24"/>
        </w:rPr>
        <w:t>сельскохозяйственной</w:t>
      </w:r>
      <w:r w:rsidRPr="004E4F41">
        <w:rPr>
          <w:rFonts w:ascii="Times New Roman" w:hAnsi="Times New Roman" w:cs="Times New Roman"/>
          <w:sz w:val="24"/>
          <w:szCs w:val="24"/>
        </w:rPr>
        <w:t xml:space="preserve"> промышленности. Саратовская губерния. СПб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1903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lastRenderedPageBreak/>
        <w:t>Хованский Н.Ф. О прошлом города Саратова. Саратов, 1891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Хованский Н.Ф. Участие Саратовской губернии в отечественной войне 1812 года. Саратов, 1912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Цаликов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А. Кавказ и Поволжье. Очерки инородческой политики и культурно-хозяйственного быта. М., 1913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Чекалин Ф.Ф. Саратовское Поволжье с древнейших времен до конца XVII века. Саратов, 1892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F41">
        <w:rPr>
          <w:rFonts w:ascii="Times New Roman" w:hAnsi="Times New Roman" w:cs="Times New Roman"/>
          <w:sz w:val="24"/>
          <w:szCs w:val="24"/>
        </w:rPr>
        <w:t>Черняев М. Когда и как стала Волга русскою рекой. М., 1904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Чуевский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И.А. К истории Императорского Николаевского Университета. Саратов, 1909</w:t>
      </w:r>
    </w:p>
    <w:p w:rsidR="00544E05" w:rsidRPr="004E4F41" w:rsidRDefault="00544E05" w:rsidP="00544E05">
      <w:pPr>
        <w:pStyle w:val="a8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F41">
        <w:rPr>
          <w:rFonts w:ascii="Times New Roman" w:hAnsi="Times New Roman" w:cs="Times New Roman"/>
          <w:sz w:val="24"/>
          <w:szCs w:val="24"/>
        </w:rPr>
        <w:t>Чуевский</w:t>
      </w:r>
      <w:proofErr w:type="spellEnd"/>
      <w:r w:rsidRPr="004E4F41">
        <w:rPr>
          <w:rFonts w:ascii="Times New Roman" w:hAnsi="Times New Roman" w:cs="Times New Roman"/>
          <w:sz w:val="24"/>
          <w:szCs w:val="24"/>
        </w:rPr>
        <w:t xml:space="preserve"> Н.А. Торжество открытия Императорского Николаевского Университета в г</w:t>
      </w:r>
      <w:proofErr w:type="gramStart"/>
      <w:r w:rsidRPr="004E4F4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E4F41">
        <w:rPr>
          <w:rFonts w:ascii="Times New Roman" w:hAnsi="Times New Roman" w:cs="Times New Roman"/>
          <w:sz w:val="24"/>
          <w:szCs w:val="24"/>
        </w:rPr>
        <w:t>аратов 6 декабря 1909 года. Саратов, 1911</w:t>
      </w:r>
    </w:p>
    <w:p w:rsidR="00544E05" w:rsidRPr="004E4F41" w:rsidRDefault="00544E05" w:rsidP="00544E05">
      <w:pPr>
        <w:spacing w:before="120"/>
        <w:ind w:firstLine="709"/>
        <w:jc w:val="both"/>
        <w:rPr>
          <w:rFonts w:cs="Times New Roman"/>
        </w:rPr>
      </w:pPr>
    </w:p>
    <w:p w:rsidR="00544E05" w:rsidRPr="004E4F41" w:rsidRDefault="00544E05" w:rsidP="00544E05">
      <w:pPr>
        <w:spacing w:before="120"/>
        <w:ind w:firstLine="709"/>
        <w:jc w:val="both"/>
        <w:rPr>
          <w:rFonts w:cs="Times New Roman"/>
        </w:rPr>
      </w:pPr>
    </w:p>
    <w:p w:rsidR="00AA6EBD" w:rsidRDefault="00AA6EBD"/>
    <w:sectPr w:rsidR="00AA6EBD" w:rsidSect="00AA6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4E05"/>
    <w:rsid w:val="00472219"/>
    <w:rsid w:val="00544E05"/>
    <w:rsid w:val="0057040C"/>
    <w:rsid w:val="006F72BC"/>
    <w:rsid w:val="007B60A8"/>
    <w:rsid w:val="00883CDE"/>
    <w:rsid w:val="008D7353"/>
    <w:rsid w:val="008E397E"/>
    <w:rsid w:val="00AA6EBD"/>
    <w:rsid w:val="00AC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5"/>
    <w:pPr>
      <w:spacing w:before="100" w:after="100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6ED3"/>
    <w:pPr>
      <w:keepNext/>
      <w:spacing w:before="0" w:after="240" w:line="360" w:lineRule="auto"/>
      <w:ind w:firstLine="851"/>
      <w:jc w:val="center"/>
      <w:outlineLvl w:val="0"/>
    </w:pPr>
    <w:rPr>
      <w:rFonts w:eastAsia="Times New Roman" w:cs="Times New Roman"/>
      <w:b/>
      <w:bCs/>
      <w:caps/>
      <w:kern w:val="3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6ED3"/>
    <w:rPr>
      <w:rFonts w:ascii="Times New Roman" w:eastAsia="Times New Roman" w:hAnsi="Times New Roman" w:cs="Times New Roman"/>
      <w:b/>
      <w:bCs/>
      <w:caps/>
      <w:kern w:val="32"/>
      <w:sz w:val="30"/>
      <w:szCs w:val="30"/>
      <w:lang w:eastAsia="ru-RU"/>
    </w:rPr>
  </w:style>
  <w:style w:type="paragraph" w:styleId="a3">
    <w:name w:val="Title"/>
    <w:basedOn w:val="a"/>
    <w:link w:val="a4"/>
    <w:qFormat/>
    <w:rsid w:val="00AC6ED3"/>
    <w:pPr>
      <w:spacing w:before="0" w:after="0"/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AC6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C6ED3"/>
    <w:pPr>
      <w:spacing w:before="0" w:after="0"/>
      <w:jc w:val="center"/>
    </w:pPr>
    <w:rPr>
      <w:rFonts w:eastAsia="Times New Roman" w:cs="Times New Roman"/>
      <w:b/>
      <w:bCs/>
      <w:sz w:val="28"/>
    </w:rPr>
  </w:style>
  <w:style w:type="character" w:customStyle="1" w:styleId="a6">
    <w:name w:val="Подзаголовок Знак"/>
    <w:basedOn w:val="a0"/>
    <w:link w:val="a5"/>
    <w:rsid w:val="00AC6ED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C6ED3"/>
    <w:pPr>
      <w:ind w:left="720"/>
      <w:contextualSpacing/>
    </w:pPr>
    <w:rPr>
      <w:rFonts w:eastAsia="Times New Roman" w:cs="Times New Roman"/>
    </w:rPr>
  </w:style>
  <w:style w:type="paragraph" w:styleId="a8">
    <w:name w:val="Plain Text"/>
    <w:basedOn w:val="a"/>
    <w:link w:val="a9"/>
    <w:uiPriority w:val="99"/>
    <w:unhideWhenUsed/>
    <w:rsid w:val="00544E05"/>
    <w:pPr>
      <w:spacing w:before="0" w:after="0"/>
    </w:pPr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544E05"/>
    <w:rPr>
      <w:rFonts w:ascii="Consolas" w:hAnsi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Company>Krokoz™</Company>
  <LinksUpToDate>false</LinksUpToDate>
  <CharactersWithSpaces>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2</cp:revision>
  <dcterms:created xsi:type="dcterms:W3CDTF">2013-02-04T06:26:00Z</dcterms:created>
  <dcterms:modified xsi:type="dcterms:W3CDTF">2013-02-12T05:47:00Z</dcterms:modified>
</cp:coreProperties>
</file>